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6" w:rsidRDefault="002F6D16" w:rsidP="002F6D1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A226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AA226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F6D16" w:rsidRPr="00F429AB" w:rsidRDefault="002F6D16" w:rsidP="002F6D16">
      <w:pPr>
        <w:jc w:val="center"/>
        <w:rPr>
          <w:rFonts w:ascii="宋体" w:hAnsi="宋体"/>
          <w:b/>
          <w:bCs/>
          <w:sz w:val="36"/>
          <w:szCs w:val="36"/>
        </w:rPr>
      </w:pPr>
      <w:r w:rsidRPr="00F429AB">
        <w:rPr>
          <w:rFonts w:ascii="宋体" w:hAnsi="宋体" w:hint="eastAsia"/>
          <w:b/>
          <w:bCs/>
          <w:sz w:val="36"/>
          <w:szCs w:val="36"/>
        </w:rPr>
        <w:t>教育部《高等学校基础课教学实验室评估标准》</w:t>
      </w:r>
    </w:p>
    <w:p w:rsidR="002F6D16" w:rsidRDefault="002F6D16" w:rsidP="002F6D16">
      <w:pPr>
        <w:tabs>
          <w:tab w:val="left" w:pos="11655"/>
          <w:tab w:val="left" w:pos="11970"/>
        </w:tabs>
        <w:spacing w:line="280" w:lineRule="exact"/>
        <w:rPr>
          <w:rFonts w:ascii="宋体" w:hAnsi="宋体" w:hint="eastAsia"/>
          <w:b/>
          <w:bCs/>
          <w:sz w:val="32"/>
          <w:szCs w:val="32"/>
        </w:rPr>
      </w:pPr>
    </w:p>
    <w:p w:rsidR="002F6D16" w:rsidRPr="00F429AB" w:rsidRDefault="002F6D16" w:rsidP="002F6D16">
      <w:pPr>
        <w:tabs>
          <w:tab w:val="left" w:pos="11655"/>
          <w:tab w:val="left" w:pos="11970"/>
        </w:tabs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</w:t>
      </w:r>
      <w:r w:rsidRPr="00F429AB">
        <w:rPr>
          <w:rFonts w:ascii="黑体" w:eastAsia="黑体" w:hAnsi="宋体" w:hint="eastAsia"/>
          <w:bCs/>
          <w:sz w:val="32"/>
          <w:szCs w:val="32"/>
        </w:rPr>
        <w:t>一、</w:t>
      </w:r>
      <w:r w:rsidRPr="00F429AB">
        <w:rPr>
          <w:rFonts w:ascii="黑体" w:eastAsia="黑体" w:hAnsi="黑体" w:hint="eastAsia"/>
          <w:sz w:val="32"/>
          <w:szCs w:val="32"/>
        </w:rPr>
        <w:t>体制与管理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840"/>
        <w:gridCol w:w="4079"/>
        <w:gridCol w:w="4419"/>
        <w:gridCol w:w="970"/>
        <w:gridCol w:w="907"/>
        <w:gridCol w:w="907"/>
      </w:tblGrid>
      <w:tr w:rsidR="002F6D16" w:rsidRPr="00AE5EB7" w:rsidTr="0022385F">
        <w:trPr>
          <w:trHeight w:val="454"/>
          <w:jc w:val="center"/>
        </w:trPr>
        <w:tc>
          <w:tcPr>
            <w:tcW w:w="371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4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评估内容</w:t>
            </w:r>
          </w:p>
        </w:tc>
        <w:tc>
          <w:tcPr>
            <w:tcW w:w="143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评估标准</w:t>
            </w:r>
          </w:p>
        </w:tc>
        <w:tc>
          <w:tcPr>
            <w:tcW w:w="155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评估方法</w:t>
            </w:r>
          </w:p>
        </w:tc>
        <w:tc>
          <w:tcPr>
            <w:tcW w:w="342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自评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记事</w:t>
            </w:r>
          </w:p>
        </w:tc>
      </w:tr>
      <w:tr w:rsidR="002F6D16" w:rsidRPr="00AE5EB7" w:rsidTr="0022385F">
        <w:trPr>
          <w:trHeight w:val="838"/>
          <w:jc w:val="center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1－1＊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实验室的建立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实验室的建立经过学校的正式批准或认可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查阅学校批准文件或认可文件，有文件记Y，无文件记N。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403"/>
          <w:jc w:val="center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1－2＊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管理机构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实验室有主管的处（科），有主管校长。主管处（科）能结合实际贯彻《高等学校实验室工作规程》（以下简称规程）第二十条规定的六项主要职责。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查阅学校文件和有关管理资料，确认有主管机构和主管校长，能贯彻记Y，无文件记N。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828"/>
          <w:jc w:val="center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1－3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建设计划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实验室有建设规划或近期工作计划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查阅学校建设规划或近期工作计划文件中有无实验室建设的内容。有记Y，无记N。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868"/>
          <w:jc w:val="center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1－4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体    制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实验室实行校（院）系两级管理体制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现场调查实验室的管理体制，查看校级文件，属于校（院）、系级管理的记Y，无文件记N。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121"/>
          <w:jc w:val="center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1－5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管理手段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实验室基本信息和仪器设备信息实现了计算机管理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查阅实验室或主管机构的计算机管理的数据库文件确认。实现的记Y，无文件的记N。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</w:tbl>
    <w:p w:rsidR="002F6D16" w:rsidRPr="00AE5EB7" w:rsidRDefault="002F6D16" w:rsidP="002F6D16">
      <w:pPr>
        <w:ind w:left="420"/>
        <w:rPr>
          <w:rFonts w:ascii="宋体" w:hAnsi="宋体"/>
          <w:u w:val="single"/>
        </w:rPr>
      </w:pPr>
    </w:p>
    <w:p w:rsidR="002F6D16" w:rsidRPr="00F429AB" w:rsidRDefault="002F6D16" w:rsidP="002F6D16">
      <w:pPr>
        <w:ind w:firstLineChars="200" w:firstLine="560"/>
        <w:rPr>
          <w:rFonts w:ascii="黑体" w:eastAsia="黑体" w:hAnsi="黑体"/>
          <w:sz w:val="32"/>
          <w:szCs w:val="32"/>
        </w:rPr>
      </w:pPr>
      <w:r w:rsidRPr="00AE5EB7">
        <w:rPr>
          <w:rFonts w:ascii="宋体" w:hAnsi="宋体"/>
          <w:sz w:val="28"/>
        </w:rPr>
        <w:br w:type="page"/>
      </w:r>
      <w:r w:rsidRPr="00F429AB">
        <w:rPr>
          <w:rFonts w:ascii="黑体" w:eastAsia="黑体" w:hAnsi="黑体" w:hint="eastAsia"/>
          <w:sz w:val="32"/>
          <w:szCs w:val="32"/>
        </w:rPr>
        <w:lastRenderedPageBreak/>
        <w:t>二、实验教学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840"/>
        <w:gridCol w:w="4079"/>
        <w:gridCol w:w="4419"/>
        <w:gridCol w:w="970"/>
        <w:gridCol w:w="907"/>
        <w:gridCol w:w="907"/>
      </w:tblGrid>
      <w:tr w:rsidR="002F6D16" w:rsidRPr="00AE5EB7" w:rsidTr="0022385F">
        <w:trPr>
          <w:trHeight w:hRule="exact" w:val="454"/>
        </w:trPr>
        <w:tc>
          <w:tcPr>
            <w:tcW w:w="371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4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评估内容</w:t>
            </w:r>
          </w:p>
        </w:tc>
        <w:tc>
          <w:tcPr>
            <w:tcW w:w="143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评估标准</w:t>
            </w:r>
          </w:p>
        </w:tc>
        <w:tc>
          <w:tcPr>
            <w:tcW w:w="155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评估方法</w:t>
            </w:r>
          </w:p>
        </w:tc>
        <w:tc>
          <w:tcPr>
            <w:tcW w:w="342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自评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记事</w:t>
            </w:r>
          </w:p>
        </w:tc>
      </w:tr>
      <w:tr w:rsidR="002F6D16" w:rsidRPr="00AE5EB7" w:rsidTr="0022385F">
        <w:trPr>
          <w:trHeight w:val="1247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2－1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教学任务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有教学大纲或教学计划，实验室承担的教学任务饱满，达到每学年不低于9 个教师的教学工作量，培训50名学生，即不低于64800人时数。</w:t>
            </w:r>
            <w:r w:rsidRPr="00AE5EB7">
              <w:rPr>
                <w:rFonts w:ascii="宋体" w:hAnsi="宋体" w:hint="eastAsia"/>
                <w:sz w:val="24"/>
              </w:rPr>
              <w:t>4</w:t>
            </w:r>
            <w:r w:rsidRPr="00AE5EB7">
              <w:rPr>
                <w:rFonts w:ascii="宋体" w:hAnsi="宋体" w:hint="eastAsia"/>
                <w:sz w:val="15"/>
              </w:rPr>
              <w:t>╳</w:t>
            </w:r>
            <w:r w:rsidRPr="00AE5EB7">
              <w:rPr>
                <w:rFonts w:ascii="宋体" w:hAnsi="宋体" w:hint="eastAsia"/>
                <w:sz w:val="24"/>
              </w:rPr>
              <w:t>9</w:t>
            </w:r>
            <w:r w:rsidRPr="00AE5EB7">
              <w:rPr>
                <w:rFonts w:ascii="宋体" w:hAnsi="宋体" w:hint="eastAsia"/>
                <w:sz w:val="15"/>
              </w:rPr>
              <w:t>╳</w:t>
            </w:r>
            <w:r w:rsidRPr="00AE5EB7">
              <w:rPr>
                <w:rFonts w:ascii="宋体" w:hAnsi="宋体" w:hint="eastAsia"/>
                <w:sz w:val="24"/>
              </w:rPr>
              <w:t>36</w:t>
            </w:r>
            <w:r w:rsidRPr="00AE5EB7">
              <w:rPr>
                <w:rFonts w:ascii="宋体" w:hAnsi="宋体" w:hint="eastAsia"/>
                <w:sz w:val="15"/>
              </w:rPr>
              <w:t>╳</w:t>
            </w:r>
            <w:r w:rsidRPr="00AE5EB7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查阅本门课程教学大纲或教学计划对本室所开实验的要求，查阅上年度对学生实验人时数的记录。达到的记Y，不达到的记N。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hRule="exact"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2－2＊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教   材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有实验教材或实验指导书。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检查所开实验的实验教材或指导书，有的记Y，没有的记N。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2－3＊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实验项目管理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每个实验项目管理规范，记载有实验名称，面向专业，组数，主要设备名称、型号规格、数量，以及材料消耗额等 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检查所开每个实验的卡片或教材、文字材料或计算机管理数据库文件 ，有的记Y，没有的记N。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2－4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实验考试或考核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有考试或考核办法，并具体实施。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检查实验考试或考核办法，学生的试卷成绩记录。有的记Y，没有的记N。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2－5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实验报告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有原始实验数据记录，教师签字认可，有实验报告。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抽查三个组的实验的原始数据记录及经批改的三份实验报告。有的记Y，没有的记N。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2－6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实验研究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有实验研究和成果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检查实验研究（含实验教学法、实验技术、实验装置的改进）的计划、设计、总结。有的记Y，没有的记N。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36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2－7＊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每组实验人数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基础课达到1人1 组，技术基础课2人1 组。某些实验不能1人（或2 人）完成的，以满足实验要求的最低人数为准，要保证学生实际操作训练任务的完成。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抽查两周实验课表及实验使用仪器套数计算。达到的记Y，达不到的记N。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</w:tbl>
    <w:p w:rsidR="002F6D16" w:rsidRDefault="002F6D16" w:rsidP="002F6D16">
      <w:pPr>
        <w:ind w:left="420"/>
        <w:rPr>
          <w:rFonts w:ascii="宋体" w:hAnsi="宋体" w:hint="eastAsia"/>
          <w:sz w:val="28"/>
        </w:rPr>
      </w:pPr>
    </w:p>
    <w:p w:rsidR="002F6D16" w:rsidRDefault="002F6D16" w:rsidP="002F6D16">
      <w:pPr>
        <w:ind w:left="420"/>
        <w:rPr>
          <w:rFonts w:ascii="宋体" w:hAnsi="宋体" w:hint="eastAsia"/>
          <w:sz w:val="28"/>
        </w:rPr>
      </w:pPr>
    </w:p>
    <w:p w:rsidR="002F6D16" w:rsidRPr="00F429AB" w:rsidRDefault="002F6D16" w:rsidP="002F6D16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F429AB">
        <w:rPr>
          <w:rFonts w:ascii="黑体" w:eastAsia="黑体" w:hAnsi="黑体" w:hint="eastAsia"/>
          <w:sz w:val="32"/>
          <w:szCs w:val="32"/>
        </w:rPr>
        <w:t>三、仪器设备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840"/>
        <w:gridCol w:w="4079"/>
        <w:gridCol w:w="4419"/>
        <w:gridCol w:w="970"/>
        <w:gridCol w:w="907"/>
        <w:gridCol w:w="907"/>
      </w:tblGrid>
      <w:tr w:rsidR="002F6D16" w:rsidRPr="00AE5EB7" w:rsidTr="0022385F">
        <w:trPr>
          <w:trHeight w:val="454"/>
        </w:trPr>
        <w:tc>
          <w:tcPr>
            <w:tcW w:w="371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4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评估内容</w:t>
            </w:r>
          </w:p>
        </w:tc>
        <w:tc>
          <w:tcPr>
            <w:tcW w:w="143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评估标准</w:t>
            </w:r>
          </w:p>
        </w:tc>
        <w:tc>
          <w:tcPr>
            <w:tcW w:w="155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评估方法</w:t>
            </w:r>
          </w:p>
        </w:tc>
        <w:tc>
          <w:tcPr>
            <w:tcW w:w="342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自评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记事</w:t>
            </w: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3－1＊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仪器设备管理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仪器设备的固定资产账、物、卡相符率达到100%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抽查20台（件），其中以物对卡10台（件），以卡对物10 台（件），仪器设备分类号、名称、型号、校编号等，完全正确的记Y，达不到的记N。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3－2＊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低值耐用品管理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单价低于500元的低值耐用品的账、物相符率不低于90%。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抽查10件，帐（卡）物核对，其名称、规格、型号、价格等，差错不得超过1件达到的记Y，达不到的记N。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hRule="exact"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3－3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仪器设备的维修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仪器设备的维修及时。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检查仪器设备损坏维修的原始记录本，维修及时的记Y，不及时的记N。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hRule="exact"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3－4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仪器设备的完好率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现有仪器设备（固定资产）完好率不低于80%。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抽查5台不同类型仪器设备的3项主要性能指标，不能正常工作的不超过一台，达到的记Y，达不到的记N。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hRule="exact"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3－5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精密、大型仪器设备的管理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单价5万元以上的仪器设备（计量、校验设备向除外）要有人管理和技术档案，每台年使用机时不低于400学时。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检查管理人员名单，报表、技术档案及开机使用的原始记录，达到的记Y，达不到的记N。无此项的记0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hRule="exact" w:val="1814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lastRenderedPageBreak/>
              <w:t>3－6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仪器设备的更新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仪器设备更新率达到以下要求：</w:t>
            </w:r>
          </w:p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ind w:firstLineChars="300" w:firstLine="450"/>
              <w:rPr>
                <w:rFonts w:ascii="宋体" w:hAnsi="宋体"/>
                <w:sz w:val="15"/>
              </w:rPr>
            </w:pPr>
            <w:r w:rsidRPr="00AE5EB7">
              <w:rPr>
                <w:rFonts w:ascii="宋体" w:hAnsi="宋体" w:hint="eastAsia"/>
                <w:sz w:val="15"/>
              </w:rPr>
              <w:t>近十年该类新品种仪器设备的台件数</w:t>
            </w:r>
          </w:p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15"/>
              </w:rPr>
            </w:pPr>
            <w:r>
              <w:rPr>
                <w:noProof/>
              </w:rPr>
              <w:pict>
                <v:line id="直接连接符 1" o:spid="_x0000_s2050" style="position:absolute;left:0;text-align:left;z-index:251660288;visibility:visible" from="16.8pt,4.1pt" to="142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k0LQIAADM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"/>
              </w:pict>
            </w:r>
            <w:r w:rsidRPr="00AE5EB7">
              <w:rPr>
                <w:rFonts w:ascii="宋体" w:hAnsi="宋体" w:hint="eastAsia"/>
              </w:rPr>
              <w:t xml:space="preserve">G＝                        </w:t>
            </w:r>
            <w:r w:rsidRPr="00AE5EB7">
              <w:rPr>
                <w:rFonts w:ascii="宋体" w:hAnsi="宋体" w:hint="eastAsia"/>
                <w:sz w:val="15"/>
              </w:rPr>
              <w:t>╳</w:t>
            </w:r>
            <w:r w:rsidRPr="00AE5EB7">
              <w:rPr>
                <w:rFonts w:ascii="宋体" w:hAnsi="宋体" w:hint="eastAsia"/>
              </w:rPr>
              <w:t>100%</w:t>
            </w:r>
          </w:p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ind w:firstLineChars="500" w:firstLine="750"/>
              <w:rPr>
                <w:rFonts w:ascii="宋体" w:hAnsi="宋体"/>
                <w:sz w:val="15"/>
              </w:rPr>
            </w:pPr>
            <w:r w:rsidRPr="00AE5EB7">
              <w:rPr>
                <w:rFonts w:ascii="宋体" w:hAnsi="宋体" w:hint="eastAsia"/>
                <w:sz w:val="15"/>
              </w:rPr>
              <w:t>该类仪器设备总台件数</w:t>
            </w:r>
          </w:p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  <w:sz w:val="15"/>
              </w:rPr>
              <w:t>机电类（04000000）G＞30%；；电子类（03190000，03020000，05000000）G＞75%；计算机类（05010100，05010200，05010300）G＞90%。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由计算机数据库中调出统计计算，按《高等学校仪器设备分类编码手册》的类别计算，达到的记Y，达不到的记N。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hRule="exact" w:val="85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3－7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教学实验常规仪器配置套数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每个实验项目的常规仪器配置套数不低于5套（大型设备及系统装置除外）。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 xml:space="preserve">抽查5个实验项目的常规仪器，确认每个实验项目均达到5套，达到的记Y，达不到的记N。　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</w:tbl>
    <w:p w:rsidR="002F6D16" w:rsidRDefault="002F6D16" w:rsidP="002F6D16">
      <w:pPr>
        <w:ind w:left="420"/>
        <w:rPr>
          <w:rFonts w:ascii="宋体" w:hAnsi="宋体" w:hint="eastAsia"/>
          <w:sz w:val="28"/>
        </w:rPr>
      </w:pPr>
    </w:p>
    <w:p w:rsidR="002F6D16" w:rsidRPr="00F429AB" w:rsidRDefault="002F6D16" w:rsidP="002F6D16">
      <w:pPr>
        <w:ind w:firstLineChars="200" w:firstLine="560"/>
        <w:rPr>
          <w:rFonts w:ascii="黑体" w:eastAsia="黑体" w:hAnsi="黑体" w:hint="eastAsia"/>
          <w:sz w:val="32"/>
          <w:szCs w:val="32"/>
        </w:rPr>
      </w:pPr>
      <w:r w:rsidRPr="00F429AB">
        <w:rPr>
          <w:rFonts w:ascii="黑体" w:eastAsia="黑体" w:hAnsi="宋体" w:hint="eastAsia"/>
          <w:sz w:val="28"/>
        </w:rPr>
        <w:t>四、</w:t>
      </w:r>
      <w:r w:rsidRPr="00F429AB">
        <w:rPr>
          <w:rFonts w:ascii="黑体" w:eastAsia="黑体" w:hAnsi="黑体" w:hint="eastAsia"/>
          <w:sz w:val="32"/>
          <w:szCs w:val="32"/>
        </w:rPr>
        <w:t>实验队伍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840"/>
        <w:gridCol w:w="4079"/>
        <w:gridCol w:w="4419"/>
        <w:gridCol w:w="970"/>
        <w:gridCol w:w="907"/>
        <w:gridCol w:w="907"/>
      </w:tblGrid>
      <w:tr w:rsidR="002F6D16" w:rsidRPr="00AE5EB7" w:rsidTr="0022385F">
        <w:trPr>
          <w:trHeight w:hRule="exact" w:val="454"/>
        </w:trPr>
        <w:tc>
          <w:tcPr>
            <w:tcW w:w="371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4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评估内容</w:t>
            </w:r>
          </w:p>
        </w:tc>
        <w:tc>
          <w:tcPr>
            <w:tcW w:w="143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评估标准</w:t>
            </w:r>
          </w:p>
        </w:tc>
        <w:tc>
          <w:tcPr>
            <w:tcW w:w="155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评估方法</w:t>
            </w:r>
          </w:p>
        </w:tc>
        <w:tc>
          <w:tcPr>
            <w:tcW w:w="342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自评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记事</w:t>
            </w:r>
          </w:p>
        </w:tc>
      </w:tr>
      <w:tr w:rsidR="002F6D16" w:rsidRPr="00AE5EB7" w:rsidTr="0022385F">
        <w:trPr>
          <w:trHeight w:hRule="exact"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4－1＊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实验室主任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实验室主任由学校按规定任命或聘任，有高级技术职务，能认真贯彻《规程》第三十五条规定的实验主任六项主要职责。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检查学校任命或聘任文件，是否实行了主任负责制，考察实验室主任工作情况的资料、记录。符合的记Y，不符合记N。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4－2＊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专职人员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实验室专职技术职务人员有3人以上，以满足工作需要，具体人数由学校定编。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由计算机管理数据库中调出分析，或实际考察确认，达到的记Y，达不到的记N。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4－3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人员结构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专职人员中，高级技术职务人员要占20％以上。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由计算机管理数据库中调出分析，或实际考察确认，达到的记Y，达不到的记N。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4－4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教学与实验技术人员的比例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参加实验教学的教师要比实验室专职人员多2倍。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由计算机管理数据库中调出分析，或实际考察确认，达到的记Y，达不到的记N。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4－5＊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岗位职责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实验室主任、技术人员和工人有岗位职责及分工细则，专职技术人员，每人有岗位日志。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检查实验室岗位职责文件，现场考察人员分工及落实情况，达到的记Y，达不到的记N。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lastRenderedPageBreak/>
              <w:t>4－6＊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人员的考核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实验室有对专职人员和兼职人员的具体考核办法和定期考核材料。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检查考核办法（文件）和考核材料，（表格和记录），有的记Y，没有的记N。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4－7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人员的培训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实验室有培训计划，并落实到专职人员。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检查近1－2年培训计划及执行情况。有的记Y，没有的记N。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4－8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实验指导教师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 xml:space="preserve">对本学年首次开的实验要求指导教师试做，对首次上岗指导实验的教师有试讲的要求。　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检查实验室文件，考察执行情况，有的记Y，没有的记N。无此项内容的记0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</w:tbl>
    <w:p w:rsidR="002F6D16" w:rsidRPr="00AE5EB7" w:rsidRDefault="002F6D16" w:rsidP="002F6D16">
      <w:pPr>
        <w:ind w:left="420"/>
        <w:rPr>
          <w:rFonts w:ascii="宋体" w:hAnsi="宋体"/>
          <w:sz w:val="28"/>
        </w:rPr>
      </w:pPr>
    </w:p>
    <w:p w:rsidR="002F6D16" w:rsidRPr="00F429AB" w:rsidRDefault="002F6D16" w:rsidP="002F6D16">
      <w:pPr>
        <w:widowControl/>
        <w:ind w:firstLineChars="200" w:firstLine="560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sz w:val="28"/>
        </w:rPr>
        <w:br w:type="page"/>
      </w:r>
      <w:r w:rsidRPr="00F429AB">
        <w:rPr>
          <w:rFonts w:ascii="黑体" w:eastAsia="黑体" w:hAnsi="黑体" w:hint="eastAsia"/>
          <w:sz w:val="32"/>
          <w:szCs w:val="32"/>
        </w:rPr>
        <w:lastRenderedPageBreak/>
        <w:t>五、环境安全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840"/>
        <w:gridCol w:w="4340"/>
        <w:gridCol w:w="4161"/>
        <w:gridCol w:w="970"/>
        <w:gridCol w:w="907"/>
        <w:gridCol w:w="904"/>
      </w:tblGrid>
      <w:tr w:rsidR="002F6D16" w:rsidRPr="00AE5EB7" w:rsidTr="0022385F">
        <w:trPr>
          <w:trHeight w:hRule="exact" w:val="454"/>
        </w:trPr>
        <w:tc>
          <w:tcPr>
            <w:tcW w:w="371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49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评估内容</w:t>
            </w:r>
          </w:p>
        </w:tc>
        <w:tc>
          <w:tcPr>
            <w:tcW w:w="1531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评估标准</w:t>
            </w:r>
          </w:p>
        </w:tc>
        <w:tc>
          <w:tcPr>
            <w:tcW w:w="1468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评估方法</w:t>
            </w:r>
          </w:p>
        </w:tc>
        <w:tc>
          <w:tcPr>
            <w:tcW w:w="342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自评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评估</w:t>
            </w:r>
          </w:p>
        </w:tc>
        <w:tc>
          <w:tcPr>
            <w:tcW w:w="320" w:type="pct"/>
            <w:vAlign w:val="center"/>
          </w:tcPr>
          <w:p w:rsidR="002F6D16" w:rsidRPr="00F429AB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F429AB">
              <w:rPr>
                <w:rFonts w:ascii="宋体" w:hAnsi="宋体" w:hint="eastAsia"/>
                <w:b/>
              </w:rPr>
              <w:t>记事</w:t>
            </w:r>
          </w:p>
        </w:tc>
      </w:tr>
      <w:tr w:rsidR="002F6D16" w:rsidRPr="00AE5EB7" w:rsidTr="0022385F">
        <w:trPr>
          <w:trHeight w:val="1247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5－1＊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学生实验用房</w:t>
            </w:r>
          </w:p>
        </w:tc>
        <w:tc>
          <w:tcPr>
            <w:tcW w:w="1531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实验室无破损，无危漏隐患，门、窗、玻璃、锁、搭扣完整无缺，墙面脱落及污损直径不超过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厘米"/>
              </w:smartTagPr>
              <w:r w:rsidRPr="00AE5EB7">
                <w:rPr>
                  <w:rFonts w:ascii="宋体" w:hAnsi="宋体" w:hint="eastAsia"/>
                </w:rPr>
                <w:t>3厘米</w:t>
              </w:r>
            </w:smartTag>
            <w:r w:rsidRPr="00AE5EB7">
              <w:rPr>
                <w:rFonts w:ascii="宋体" w:hAnsi="宋体" w:hint="eastAsia"/>
              </w:rPr>
              <w:t>，实验课上每个学生实际使用面积不低于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平方米"/>
              </w:smartTagPr>
              <w:r w:rsidRPr="00AE5EB7">
                <w:rPr>
                  <w:rFonts w:ascii="宋体" w:hAnsi="宋体" w:hint="eastAsia"/>
                </w:rPr>
                <w:t>两平方米</w:t>
              </w:r>
            </w:smartTag>
            <w:r w:rsidRPr="00AE5EB7">
              <w:rPr>
                <w:rFonts w:ascii="宋体" w:hAnsi="宋体" w:hint="eastAsia"/>
              </w:rPr>
              <w:t>，实验台、凳、架无破损，符合规范。</w:t>
            </w:r>
          </w:p>
        </w:tc>
        <w:tc>
          <w:tcPr>
            <w:tcW w:w="1468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现场考察、检查有实验室课的实验室使用面积和容纳学生实验人数计算，达到的记Y，达不到的记N。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5－2＊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设施及环境</w:t>
            </w:r>
          </w:p>
        </w:tc>
        <w:tc>
          <w:tcPr>
            <w:tcW w:w="1531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实验室的通风、照明、控温度等设施完好，能保证各项指标达到设计规定的标准。电路、水、气管道布局安全、规范。</w:t>
            </w:r>
          </w:p>
        </w:tc>
        <w:tc>
          <w:tcPr>
            <w:tcW w:w="1468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按国家的有关标准在实验室现场考察，达到的记Y，达不到的记N。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5－3＊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安全措施</w:t>
            </w:r>
          </w:p>
        </w:tc>
        <w:tc>
          <w:tcPr>
            <w:tcW w:w="1531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实验室有防火、防爆炸、防盗、防破坏的基本设备和措施。实验操作室、办公室、值班室要分开，实验室及走廊不得存放自行车及生活用品。</w:t>
            </w:r>
          </w:p>
        </w:tc>
        <w:tc>
          <w:tcPr>
            <w:tcW w:w="1468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检查消防器材和四防措施，检查实验室与办公室、值班室是否分开，达到的记Y，达不到的记N。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474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5－4＊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特殊技术安全</w:t>
            </w:r>
          </w:p>
        </w:tc>
        <w:tc>
          <w:tcPr>
            <w:tcW w:w="1531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1.高压容器存放合理，易燃与助燃气瓶分开放置，离明火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AE5EB7">
                <w:rPr>
                  <w:rFonts w:ascii="宋体" w:hAnsi="宋体" w:hint="eastAsia"/>
                </w:rPr>
                <w:t>10米</w:t>
              </w:r>
            </w:smartTag>
            <w:r w:rsidRPr="00AE5EB7">
              <w:rPr>
                <w:rFonts w:ascii="宋体" w:hAnsi="宋体" w:hint="eastAsia"/>
              </w:rPr>
              <w:t>以外；2.使用放射性同位素的有许可证、上岗证；3.使用有害射线的有超剂量检测手段；4.对病菌、实验动物有管理措施；5.对易燃、剧毒物品有领用管理办法。</w:t>
            </w:r>
          </w:p>
        </w:tc>
        <w:tc>
          <w:tcPr>
            <w:tcW w:w="1468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实际考察证件、文件，有该项内容的应达到要求，缺一不可，符合的记Y，不符合的记N，无此项内容的记0。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5－5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环境保护</w:t>
            </w:r>
          </w:p>
        </w:tc>
        <w:tc>
          <w:tcPr>
            <w:tcW w:w="1531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实验室有三废（废气、废液、废渣）处理措施，噪音少于70分贝。</w:t>
            </w:r>
          </w:p>
        </w:tc>
        <w:tc>
          <w:tcPr>
            <w:tcW w:w="1468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实际考察有措施，符合实际，基本合理，不造成公害，达到的记Y，达不到的记N。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814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lastRenderedPageBreak/>
              <w:t>5－6＊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整洁卫生</w:t>
            </w:r>
          </w:p>
        </w:tc>
        <w:tc>
          <w:tcPr>
            <w:tcW w:w="1531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与实验室无关的杂物清理干净。实验室家具、仪器设备整齐；桌面、仪器无灰尘；地面无尘土，无积水，无纸屑，无烟头等。室内布局合理，墙面、门窗、天花及管道、线路、开关板上无积灰尘及蜘蛛网等。</w:t>
            </w:r>
          </w:p>
        </w:tc>
        <w:tc>
          <w:tcPr>
            <w:tcW w:w="1468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现场实际考察实验室及室外走廊等处，符合的记Y，不符合的记N。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</w:p>
        </w:tc>
      </w:tr>
    </w:tbl>
    <w:p w:rsidR="002F6D16" w:rsidRDefault="002F6D16" w:rsidP="002F6D16">
      <w:pPr>
        <w:ind w:left="420"/>
        <w:rPr>
          <w:rFonts w:ascii="宋体" w:hAnsi="宋体"/>
          <w:sz w:val="28"/>
        </w:rPr>
      </w:pPr>
    </w:p>
    <w:p w:rsidR="002F6D16" w:rsidRPr="00042DF3" w:rsidRDefault="002F6D16" w:rsidP="002F6D16">
      <w:pPr>
        <w:widowControl/>
        <w:ind w:firstLineChars="200" w:firstLine="560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sz w:val="28"/>
        </w:rPr>
        <w:br w:type="page"/>
      </w:r>
      <w:r w:rsidRPr="00042DF3">
        <w:rPr>
          <w:rFonts w:ascii="黑体" w:eastAsia="黑体" w:hAnsi="黑体" w:hint="eastAsia"/>
          <w:sz w:val="32"/>
          <w:szCs w:val="32"/>
        </w:rPr>
        <w:lastRenderedPageBreak/>
        <w:t>六、管理规章制度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840"/>
        <w:gridCol w:w="4079"/>
        <w:gridCol w:w="4419"/>
        <w:gridCol w:w="970"/>
        <w:gridCol w:w="907"/>
        <w:gridCol w:w="907"/>
      </w:tblGrid>
      <w:tr w:rsidR="002F6D16" w:rsidRPr="00AE5EB7" w:rsidTr="0022385F">
        <w:trPr>
          <w:trHeight w:val="454"/>
        </w:trPr>
        <w:tc>
          <w:tcPr>
            <w:tcW w:w="371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49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评估内容</w:t>
            </w:r>
          </w:p>
        </w:tc>
        <w:tc>
          <w:tcPr>
            <w:tcW w:w="1439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评估标准</w:t>
            </w:r>
          </w:p>
        </w:tc>
        <w:tc>
          <w:tcPr>
            <w:tcW w:w="1559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评估方法</w:t>
            </w:r>
          </w:p>
        </w:tc>
        <w:tc>
          <w:tcPr>
            <w:tcW w:w="342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自评</w:t>
            </w:r>
          </w:p>
        </w:tc>
        <w:tc>
          <w:tcPr>
            <w:tcW w:w="320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评估</w:t>
            </w:r>
          </w:p>
        </w:tc>
        <w:tc>
          <w:tcPr>
            <w:tcW w:w="320" w:type="pct"/>
            <w:vAlign w:val="center"/>
          </w:tcPr>
          <w:p w:rsidR="002F6D16" w:rsidRPr="00042DF3" w:rsidRDefault="002F6D16" w:rsidP="0022385F">
            <w:pPr>
              <w:jc w:val="center"/>
              <w:rPr>
                <w:rFonts w:ascii="宋体" w:hAnsi="宋体"/>
                <w:b/>
              </w:rPr>
            </w:pPr>
            <w:r w:rsidRPr="00042DF3">
              <w:rPr>
                <w:rFonts w:ascii="宋体" w:hAnsi="宋体" w:hint="eastAsia"/>
                <w:b/>
              </w:rPr>
              <w:t>记事</w:t>
            </w:r>
          </w:p>
        </w:tc>
      </w:tr>
      <w:tr w:rsidR="002F6D16" w:rsidRPr="00AE5EB7" w:rsidTr="0022385F">
        <w:trPr>
          <w:trHeight w:val="1247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6－1＊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物资管理制度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实验室有仪器设备的管理制度；仪器设备损坏、丢失赔偿制度；低值耐用品管理办法；有精密仪器、大型设备使用管理办法（或执行学校的办法）。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 xml:space="preserve">现场实际考察，前三项应挂在墙上或放在明显处，有的记Y，不全的记N。　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6－2＊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安全检查制度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实验室有安全制度，成文挂在墙上，并有专人定期进行安全检查的制度。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检查有无安全制度和专人定期检查记录，有的记Y，不全的记N。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6－3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学生实验守则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实验室有学生守则，学生能遵守。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查有无守则，并现场调查1－2名学生，确定Y或N。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6－4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工作档案管理制度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实验室建立工作档案管理制度并实施。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检查有无制度及近一、二年实验室工作档案，如人员工作和考核记录、设备运行与维修等档案资料，有制度，实施的记Y，否则记N。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680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6－5＊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人员管理制度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有各类人员岗位责任制度，培训、考核、晋升、奖惩制度或执行学校的制度。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有制度记Y，无制度记N。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</w:tr>
      <w:tr w:rsidR="002F6D16" w:rsidRPr="00AE5EB7" w:rsidTr="0022385F">
        <w:trPr>
          <w:trHeight w:val="1021"/>
        </w:trPr>
        <w:tc>
          <w:tcPr>
            <w:tcW w:w="371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6－6</w:t>
            </w:r>
          </w:p>
        </w:tc>
        <w:tc>
          <w:tcPr>
            <w:tcW w:w="649" w:type="pct"/>
            <w:vAlign w:val="center"/>
          </w:tcPr>
          <w:p w:rsidR="002F6D16" w:rsidRPr="00AE5EB7" w:rsidRDefault="002F6D16" w:rsidP="0022385F">
            <w:pPr>
              <w:jc w:val="center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基本信息的收集整理制度</w:t>
            </w:r>
          </w:p>
        </w:tc>
        <w:tc>
          <w:tcPr>
            <w:tcW w:w="143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实验室的任务，实验教学，人员情况等基本信息有收集、整理、汇总上报制度。</w:t>
            </w:r>
          </w:p>
        </w:tc>
        <w:tc>
          <w:tcPr>
            <w:tcW w:w="1559" w:type="pct"/>
            <w:vAlign w:val="center"/>
          </w:tcPr>
          <w:p w:rsidR="002F6D16" w:rsidRPr="00AE5EB7" w:rsidRDefault="002F6D16" w:rsidP="0022385F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 w:rsidRPr="00AE5EB7">
              <w:rPr>
                <w:rFonts w:ascii="宋体" w:hAnsi="宋体" w:hint="eastAsia"/>
              </w:rPr>
              <w:t>检查实验室基本信息统计是否有制度，是否连续、全面；检查制度执行情况。有制度，实施的记Y，否则记N。</w:t>
            </w:r>
          </w:p>
        </w:tc>
        <w:tc>
          <w:tcPr>
            <w:tcW w:w="342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  <w:tc>
          <w:tcPr>
            <w:tcW w:w="320" w:type="pct"/>
            <w:vAlign w:val="center"/>
          </w:tcPr>
          <w:p w:rsidR="002F6D16" w:rsidRPr="00AE5EB7" w:rsidRDefault="002F6D16" w:rsidP="0022385F">
            <w:pPr>
              <w:rPr>
                <w:rFonts w:ascii="宋体" w:hAnsi="宋体"/>
              </w:rPr>
            </w:pPr>
          </w:p>
        </w:tc>
      </w:tr>
    </w:tbl>
    <w:p w:rsidR="00F85E0F" w:rsidRDefault="002F6D16">
      <w:r w:rsidRPr="00E45CB7">
        <w:rPr>
          <w:rFonts w:ascii="宋体" w:hAnsi="宋体" w:cs="宋体" w:hint="eastAsia"/>
          <w:b/>
          <w:kern w:val="0"/>
          <w:szCs w:val="21"/>
        </w:rPr>
        <w:t>说明：</w:t>
      </w:r>
      <w:r>
        <w:rPr>
          <w:rFonts w:ascii="宋体" w:hAnsi="宋体" w:hint="eastAsia"/>
        </w:rPr>
        <w:t>带</w:t>
      </w:r>
      <w:r w:rsidRPr="00AE5EB7">
        <w:rPr>
          <w:rFonts w:ascii="宋体" w:hAnsi="宋体" w:hint="eastAsia"/>
        </w:rPr>
        <w:t>＊</w:t>
      </w:r>
      <w:r>
        <w:rPr>
          <w:rFonts w:ascii="宋体" w:hAnsi="宋体" w:hint="eastAsia"/>
        </w:rPr>
        <w:t>号的…………</w:t>
      </w:r>
    </w:p>
    <w:sectPr w:rsidR="00F85E0F" w:rsidSect="002F6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0F" w:rsidRDefault="00F85E0F" w:rsidP="002F6D16">
      <w:r>
        <w:separator/>
      </w:r>
    </w:p>
  </w:endnote>
  <w:endnote w:type="continuationSeparator" w:id="1">
    <w:p w:rsidR="00F85E0F" w:rsidRDefault="00F85E0F" w:rsidP="002F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0F" w:rsidRDefault="00F85E0F" w:rsidP="002F6D16">
      <w:r>
        <w:separator/>
      </w:r>
    </w:p>
  </w:footnote>
  <w:footnote w:type="continuationSeparator" w:id="1">
    <w:p w:rsidR="00F85E0F" w:rsidRDefault="00F85E0F" w:rsidP="002F6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16"/>
    <w:rsid w:val="002F6D16"/>
    <w:rsid w:val="00F8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610</Words>
  <Characters>3482</Characters>
  <Application>Microsoft Office Word</Application>
  <DocSecurity>0</DocSecurity>
  <Lines>29</Lines>
  <Paragraphs>8</Paragraphs>
  <ScaleCrop>false</ScaleCrop>
  <Company>Lenovo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王文杰</dc:creator>
  <cp:keywords/>
  <dc:description/>
  <cp:lastModifiedBy>王文杰</cp:lastModifiedBy>
  <cp:revision>2</cp:revision>
  <dcterms:created xsi:type="dcterms:W3CDTF">2015-08-25T03:07:00Z</dcterms:created>
  <dcterms:modified xsi:type="dcterms:W3CDTF">2015-08-25T03:07:00Z</dcterms:modified>
</cp:coreProperties>
</file>