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1"/>
        <w:gridCol w:w="4399"/>
        <w:gridCol w:w="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439" w:type="dxa"/>
          <w:cantSplit/>
          <w:trHeight w:val="578" w:hRule="exact"/>
        </w:trPr>
        <w:tc>
          <w:tcPr>
            <w:tcW w:w="4421" w:type="dxa"/>
            <w:vAlign w:val="center"/>
          </w:tcPr>
          <w:p>
            <w:pPr>
              <w:spacing w:line="240" w:lineRule="auto"/>
              <w:rPr>
                <w:rFonts w:ascii="仿宋_GB2312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8860" w:type="dxa"/>
            <w:gridSpan w:val="3"/>
            <w:vAlign w:val="center"/>
          </w:tcPr>
          <w:p>
            <w:pPr>
              <w:spacing w:line="240" w:lineRule="auto"/>
              <w:jc w:val="right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exact"/>
        </w:trPr>
        <w:tc>
          <w:tcPr>
            <w:tcW w:w="8860" w:type="dxa"/>
            <w:gridSpan w:val="3"/>
            <w:vAlign w:val="center"/>
          </w:tcPr>
          <w:p>
            <w:pPr>
              <w:spacing w:line="240" w:lineRule="auto"/>
              <w:jc w:val="righ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1132" w:hRule="atLeast"/>
        </w:trPr>
        <w:tc>
          <w:tcPr>
            <w:tcW w:w="88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ascii="方正小标宋_GBK" w:eastAsia="方正小标宋_GBK"/>
                <w:color w:val="000000" w:themeColor="text1"/>
                <w:sz w:val="84"/>
                <w:szCs w:val="8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pict>
                <v:shape id="_x0000_i1025" o:spt="136" type="#_x0000_t136" style="height:63pt;width:440.2pt;" fillcolor="#FF0000" filled="t" stroked="t" coordsize="21600,21600">
                  <v:path/>
                  <v:fill on="t" focussize="0,0"/>
                  <v:stroke weight="1pt" color="#FF0000"/>
                  <v:imagedata o:title=""/>
                  <o:lock v:ext="edit"/>
                  <v:textpath on="t" fitshape="t" fitpath="t" trim="t" xscale="f" string="泉州华光职业学院文件" style="font-family:宋体;font-size:36pt;v-text-align:center;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886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方正仿宋_GBK" w:eastAsia="方正仿宋_GBK" w:cs="方正仿宋_GBK"/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86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方正仿宋_GBK" w:eastAsia="方正仿宋_GBK" w:cs="方正仿宋_GBK"/>
                <w:color w:val="000000" w:themeColor="text1"/>
                <w:szCs w:val="7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泉华院教〔2017〕61号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" w:hRule="exact"/>
        </w:trPr>
        <w:tc>
          <w:tcPr>
            <w:tcW w:w="8860" w:type="dxa"/>
            <w:gridSpan w:val="3"/>
            <w:tcBorders>
              <w:bottom w:val="single" w:color="FF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方正仿宋_GBK" w:hAnsi="方正仿宋_GBK" w:eastAsia="方正仿宋_GBK" w:cs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jc w:val="center"/>
        <w:rPr>
          <w:rFonts w:ascii="仿宋_GB2312" w:hAnsi="宋体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关于印发《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泉州华光职业学院关于促进信息化教学的管理办法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》的通知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各部门：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《泉州华光职业学院关于促进信息化教学的管理办法》印发给你们，请认真贯彻执行。</w:t>
      </w:r>
    </w:p>
    <w:p>
      <w:pPr>
        <w:adjustRightInd w:val="0"/>
        <w:spacing w:after="156" w:afterLines="50"/>
        <w:ind w:firstLine="2640" w:firstLineChars="600"/>
        <w:jc w:val="left"/>
        <w:textAlignment w:val="baseline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widowControl/>
        <w:spacing w:line="560" w:lineRule="exact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　　　　　　　　　　　　　　　 泉州华光职业学院</w:t>
      </w:r>
    </w:p>
    <w:p>
      <w:pPr>
        <w:spacing w:line="560" w:lineRule="exact"/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2017年9月13日</w:t>
      </w:r>
    </w:p>
    <w:p>
      <w:pPr>
        <w:spacing w:line="500" w:lineRule="exact"/>
        <w:rPr>
          <w:rFonts w:ascii="仿宋_GB2312" w:hAnsi="宋体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_GB2312" w:hAnsi="宋体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华文仿宋" w:hAnsi="华文仿宋" w:eastAsia="华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泉州华光职业学院关于促进信息化教学的管理办法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化教学，是指在教学中应用信息技术手段，使教学的所有环节数字化，从而提高教学质量和效率。以现代教学理念为指导，以信息技术为支持，应用现代教学方法的教学，使教学的表现形式更加形象化、多样化、视觉化、互动化。它是我国教育信息化的重要组成部分，是现代化教学的必然趋势。为了促进教育的现代化，提升教育教学手段，培养学生善于在网络环境下主动学习、探究学习、创新实践的能力，现制定如下管理办法：</w:t>
      </w:r>
    </w:p>
    <w:p>
      <w:pPr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一、加强基础建设，丰富数字化资源库</w:t>
      </w:r>
    </w:p>
    <w:p>
      <w:pPr>
        <w:pStyle w:val="8"/>
        <w:shd w:val="clear" w:color="auto" w:fill="FFFFFF"/>
        <w:spacing w:before="150" w:after="150" w:line="435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数字化教学资源是教育信息化的产物，是推动教育教学改革、构建新的教学模式的基本前提。数字化教学资源库的开发是教学信息化的重要基础。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1. 加强网络课程建设，通过线上线下、课堂内外、校园内外等多元混合教学新形式，以职场化育人为目标，提高教师应用信息技术能力，构建信息化环境下的教学新模式。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积极推动专业群内的专业核心课程上网，实现优质数字教育资源的共建共享，提升网络学习空间应用覆盖面，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教师和学生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实名网络学习空间拥有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，并在教育教学中深入应用。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鼓励教师进行微课、慕课的制作，对于制作效果优良的课程，经教务处部门推荐参加上级机关的评选。</w:t>
      </w:r>
    </w:p>
    <w:p>
      <w:pPr>
        <w:ind w:firstLine="63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4．引进国内外优质数字化教学资源，建立开放灵活的教育资源公共服务平台，鼓励教师开发网络学习课程，应用智慧树等教学资源，促进优质教育资源普及共享。</w:t>
      </w:r>
    </w:p>
    <w:p>
      <w:pPr>
        <w:ind w:firstLine="63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ascii="华文仿宋" w:hAnsi="华文仿宋" w:eastAsia="华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加强师资队伍的建设</w:t>
      </w:r>
      <w:r>
        <w:rPr>
          <w:rFonts w:hint="eastAsia" w:ascii="华文仿宋" w:hAnsi="华文仿宋" w:eastAsia="华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，组织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教师参加数字化教学资源库制作的培训学习</w:t>
      </w:r>
      <w:r>
        <w:rPr>
          <w:rFonts w:hint="eastAsia" w:ascii="华文仿宋" w:hAnsi="华文仿宋" w:eastAsia="华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，并通过</w:t>
      </w:r>
      <w:r>
        <w:rPr>
          <w:rFonts w:ascii="华文仿宋" w:hAnsi="华文仿宋" w:eastAsia="华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公开课、观摩课、示范课等形式，组织教师对信息化环境下的教学模式与教学策略的选择、教学设计、教学资源的集成与整合等方面进行研讨，</w:t>
      </w:r>
      <w:r>
        <w:rPr>
          <w:rFonts w:hint="eastAsia" w:ascii="华文仿宋" w:hAnsi="华文仿宋" w:eastAsia="华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鼓励教师探索新型教学模式，自主开发新的教学资源，提高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教师在教学活动中运用信息技术的能力。</w:t>
      </w:r>
    </w:p>
    <w:p>
      <w:pPr>
        <w:pStyle w:val="16"/>
        <w:ind w:left="709" w:firstLine="0" w:firstLineChars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二、提升管理，完善督查考核制度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加强对教育信息化工作的检查和指导，将教育信息化工作纳入教师学期工作考核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教学质量评估及教师职称考评范围及中，并作为教师专业化发展的重要素养之一。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教师必须在规定的网络平台上建设好个人空间，能自觉地充实和完善个人资源库。按照“教学设计”、“教学反思”、“测试题”、“教学资料”、“课件”等方面分门别类的加以搜集和整理。学期末及时上传到校园网，充实学校资源库，便于教师互相学习和借鉴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加强信息化教学的督查力度，对教师信息技术在教学过程的应用建立量化考核机制，要求教师积极开展信息技术与专业整合的教学活动，按学校规定完成信息化教学应用课时，健全教学信息化管理，深化数字化教学资源建设工作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通过校内公开课等形式对教师信息化教学水平进行现场考核，并在课后进行点评，提出改进意见，以此带动教师信息化教学的学习应用能力，提高教学水平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三、以赛促学，建立奖励机制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研究制订教育信息化建设激励机制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,对教育信息化建设表现突出、成绩显著的教师，采取以奖代补的方式予以支持。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组织教师参加校内外的教学信息化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教学比赛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，对获得奖项的教师给予一定的奖励，具体奖励办法参考《泉州华光职业学院信息化教学比赛管理办法》执行。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 教师在各大论坛、杂志等权威性平台发表信息化教学相关论文，视其科教成果及贡献，给予一定奖励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 教师自主创新开发教学资源库，能够广泛推广使用，具有重大教学意义的，给与一定奖励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right="64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64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64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64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64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288925</wp:posOffset>
                </wp:positionV>
                <wp:extent cx="5600700" cy="0"/>
                <wp:effectExtent l="0" t="0" r="0" b="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.75pt;margin-top:22.75pt;height:0pt;width:441pt;z-index:251658240;mso-width-relative:page;mso-height-relative:page;" filled="f" stroked="t" coordsize="21600,21600" o:gfxdata="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SEX1CtMAAAAHAQAADwAAAAAAAAABACAAAAAiAAAAZHJzL2Rvd25yZXYueG1sUEsBAhQAFAAAAAgA&#10;h07iQPM9JF+4AQAAfwMAAA4AAAAAAAAAAQAgAAAAIgEAAGRycy9lMm9Eb2MueG1sUEsFBgAAAAAG&#10;AAYAWQEAAEw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346710</wp:posOffset>
                </wp:positionV>
                <wp:extent cx="5600700" cy="0"/>
                <wp:effectExtent l="0" t="0" r="0" b="0"/>
                <wp:wrapNone/>
                <wp:docPr id="3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27.3pt;height:0pt;width:441pt;z-index:251659264;mso-width-relative:page;mso-height-relative:page;" filled="f" stroked="t" coordsize="21600,21600" o:gfxdata="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DcFblNMAAAAGAQAADwAAAAAAAAABACAAAAAiAAAAZHJzL2Rvd25yZXYueG1sUEsBAhQAFAAAAAgA&#10;h07iQCdf5wO4AQAAgAMAAA4AAAAAAAAAAQAgAAAAIgEAAGRycy9lMm9Eb2MueG1sUEsFBgAAAAAG&#10;AAYAWQEAAEw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抄  送： 董事会   院领导</w:t>
      </w:r>
    </w:p>
    <w:p>
      <w:pPr>
        <w:spacing w:line="360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346710</wp:posOffset>
                </wp:positionV>
                <wp:extent cx="5600700" cy="0"/>
                <wp:effectExtent l="0" t="0" r="0" b="0"/>
                <wp:wrapNone/>
                <wp:docPr id="5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0pt;margin-top:27.3pt;height:0pt;width:441pt;z-index:251660288;mso-width-relative:page;mso-height-relative:page;" filled="f" stroked="t" coordsize="21600,21600" o:gfxdata="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DcFblNMAAAAGAQAADwAAAAAAAAABACAAAAAiAAAAZHJzL2Rvd25yZXYueG1sUEsBAhQAFAAAAAgA&#10;h07iQEG2SLa4AQAAgAMAAA4AAAAAAAAAAQAgAAAAIgEAAGRycy9lMm9Eb2MueG1sUEsFBgAAAAAG&#10;AAYAWQEAAEw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泉州华光职业学院教务处             2017年9月13日印发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6pebnPAAAA&#10;BQEAAA8AAAAAAAAAAQAgAAAAIgAAAGRycy9kb3ducmV2LnhtbFBLAQIUABQAAAAIAIdO4kCX7btx&#10;tAEAAFIDAAAOAAAAAAAAAAEAIAAAAB4BAABkcnMvZTJvRG9jLnhtbFBLBQYAAAAABgAGAFkBAABE&#10;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70D9D"/>
    <w:rsid w:val="00187067"/>
    <w:rsid w:val="003D7B04"/>
    <w:rsid w:val="004516A8"/>
    <w:rsid w:val="004B6601"/>
    <w:rsid w:val="007A4419"/>
    <w:rsid w:val="008A3A32"/>
    <w:rsid w:val="00A8073F"/>
    <w:rsid w:val="00BC068D"/>
    <w:rsid w:val="00BF3C38"/>
    <w:rsid w:val="00CB57F9"/>
    <w:rsid w:val="00D71F93"/>
    <w:rsid w:val="00DD74C8"/>
    <w:rsid w:val="00E02F6D"/>
    <w:rsid w:val="00E61263"/>
    <w:rsid w:val="00E92D2D"/>
    <w:rsid w:val="06344CF2"/>
    <w:rsid w:val="07773504"/>
    <w:rsid w:val="092C50A9"/>
    <w:rsid w:val="0B6C211C"/>
    <w:rsid w:val="0C30762B"/>
    <w:rsid w:val="0D5E53C0"/>
    <w:rsid w:val="0ECC61A6"/>
    <w:rsid w:val="155C51E2"/>
    <w:rsid w:val="156B3656"/>
    <w:rsid w:val="16833818"/>
    <w:rsid w:val="17B8313B"/>
    <w:rsid w:val="231E2614"/>
    <w:rsid w:val="24FE6274"/>
    <w:rsid w:val="26B6615D"/>
    <w:rsid w:val="32035393"/>
    <w:rsid w:val="32F07B79"/>
    <w:rsid w:val="362E54C5"/>
    <w:rsid w:val="36AB76F6"/>
    <w:rsid w:val="38844580"/>
    <w:rsid w:val="3A097933"/>
    <w:rsid w:val="3B6B6439"/>
    <w:rsid w:val="3E5055A9"/>
    <w:rsid w:val="43941B0E"/>
    <w:rsid w:val="47ED6566"/>
    <w:rsid w:val="48AC6EC8"/>
    <w:rsid w:val="48D70D9D"/>
    <w:rsid w:val="4C0F3BAF"/>
    <w:rsid w:val="4C752434"/>
    <w:rsid w:val="4C905E12"/>
    <w:rsid w:val="4F525877"/>
    <w:rsid w:val="53AA464A"/>
    <w:rsid w:val="54D65650"/>
    <w:rsid w:val="56390574"/>
    <w:rsid w:val="582A7A85"/>
    <w:rsid w:val="59D206EB"/>
    <w:rsid w:val="5AC449BE"/>
    <w:rsid w:val="60FF55D5"/>
    <w:rsid w:val="63074FF5"/>
    <w:rsid w:val="672C0BFA"/>
    <w:rsid w:val="68616D86"/>
    <w:rsid w:val="6E4B4BA3"/>
    <w:rsid w:val="6EC93386"/>
    <w:rsid w:val="6ED675F4"/>
    <w:rsid w:val="72CD7B9B"/>
    <w:rsid w:val="75567933"/>
    <w:rsid w:val="774C30A4"/>
    <w:rsid w:val="7B8B7974"/>
    <w:rsid w:val="7D33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黑体" w:cs="宋体"/>
      <w:b/>
      <w:bCs/>
      <w:kern w:val="36"/>
      <w:sz w:val="24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unhideWhenUsed/>
    <w:qFormat/>
    <w:uiPriority w:val="0"/>
    <w:pPr>
      <w:spacing w:before="240" w:after="120" w:line="400" w:lineRule="atLeast"/>
      <w:jc w:val="left"/>
      <w:outlineLvl w:val="2"/>
    </w:pPr>
    <w:rPr>
      <w:rFonts w:hint="eastAsia" w:ascii="宋体" w:hAnsi="宋体" w:eastAsia="黑体" w:cs="Times New Roman"/>
      <w:b/>
      <w:kern w:val="0"/>
      <w:sz w:val="24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endnote text"/>
    <w:basedOn w:val="1"/>
    <w:link w:val="17"/>
    <w:qFormat/>
    <w:uiPriority w:val="0"/>
    <w:pPr>
      <w:snapToGrid w:val="0"/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link w:val="18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endnote reference"/>
    <w:basedOn w:val="10"/>
    <w:qFormat/>
    <w:uiPriority w:val="0"/>
    <w:rPr>
      <w:vertAlign w:val="superscript"/>
    </w:rPr>
  </w:style>
  <w:style w:type="character" w:styleId="12">
    <w:name w:val="page number"/>
    <w:basedOn w:val="10"/>
    <w:qFormat/>
    <w:uiPriority w:val="0"/>
  </w:style>
  <w:style w:type="table" w:styleId="14">
    <w:name w:val="Table Grid"/>
    <w:basedOn w:val="13"/>
    <w:qFormat/>
    <w:uiPriority w:val="0"/>
    <w:pPr>
      <w:widowControl w:val="0"/>
      <w:spacing w:line="240" w:lineRule="atLeast"/>
      <w:jc w:val="both"/>
    </w:pPr>
    <w:rPr>
      <w:rFonts w:eastAsia="方正仿宋_GBK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标题 1 Char"/>
    <w:link w:val="2"/>
    <w:qFormat/>
    <w:uiPriority w:val="0"/>
    <w:rPr>
      <w:rFonts w:ascii="Times New Roman" w:hAnsi="Times New Roman" w:eastAsia="黑体" w:cs="宋体"/>
      <w:b/>
      <w:kern w:val="44"/>
      <w:sz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尾注文本 Char"/>
    <w:basedOn w:val="10"/>
    <w:link w:val="5"/>
    <w:uiPriority w:val="0"/>
    <w:rPr>
      <w:kern w:val="2"/>
      <w:sz w:val="21"/>
      <w:szCs w:val="24"/>
    </w:rPr>
  </w:style>
  <w:style w:type="character" w:customStyle="1" w:styleId="18">
    <w:name w:val="HTML 预设格式 Char"/>
    <w:basedOn w:val="10"/>
    <w:link w:val="8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F43F4D-1BB0-4E69-AD99-4D87681A33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265</Words>
  <Characters>1511</Characters>
  <Lines>12</Lines>
  <Paragraphs>3</Paragraphs>
  <ScaleCrop>false</ScaleCrop>
  <LinksUpToDate>false</LinksUpToDate>
  <CharactersWithSpaces>1773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2017-05-05T10:04:00Z</dcterms:created>
  <dc:creator>Administrator</dc:creator>
  <cp:lastModifiedBy>夏日冷太阳</cp:lastModifiedBy>
  <cp:lastPrinted>2017-06-13T00:51:00Z</cp:lastPrinted>
  <dcterms:modified xsi:type="dcterms:W3CDTF">2018-02-06T09:52:34Z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